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25974" w:rsidRPr="00A25974" w:rsidRDefault="00A25974" w:rsidP="00A25974">
      <w:pPr>
        <w:rPr>
          <w:rFonts w:ascii="Times New Roman" w:hAnsi="Times New Roman" w:cs="Times New Roman"/>
          <w:b/>
          <w:sz w:val="28"/>
          <w:szCs w:val="28"/>
        </w:rPr>
      </w:pPr>
      <w:r w:rsidRPr="00A25974">
        <w:rPr>
          <w:rFonts w:ascii="Times New Roman" w:hAnsi="Times New Roman" w:cs="Times New Roman"/>
          <w:b/>
          <w:sz w:val="28"/>
          <w:szCs w:val="28"/>
        </w:rPr>
        <w:t>Как написать сочинение на ЕГЭ по русскому языку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Разбираем структуру на примерах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Сочинение — самая «дорогая» часть на ЕГЭ по русскому. За нее дают 22 первичных балла ​из 50.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По условиям задания № 27 надо прочитать текст и написать по нему небольшое сочинение. Темы держат в секрете до экзамена, поэтому подготовить примеры и аргументы заранее не получится. Зато можно изучить структуру и формат, разобраться в критериях оценивания и научиться анализировать тексты — тогда максимальный балл станет реальным.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25974">
        <w:rPr>
          <w:rFonts w:ascii="Times New Roman" w:hAnsi="Times New Roman" w:cs="Times New Roman"/>
          <w:sz w:val="28"/>
          <w:szCs w:val="28"/>
        </w:rPr>
        <w:t xml:space="preserve"> Расскажу, из чего состоит сочинение, как его оценивают и что поможет написать работу на максимум.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Вы узнаете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По каким критериям оценивают сочинение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Как построить структуру в сочинении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Как сформулировать проблему текста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Как ввести позицию автора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Как написать комментарий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Как описать свою позицию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Как закончить сочинение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Примеры сочинений с максимальным баллом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Когда начинать готовиться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Можно ли подготовиться самому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Критерии оценивания сочинения в 2025</w:t>
      </w:r>
      <w:r>
        <w:rPr>
          <w:rFonts w:ascii="Times New Roman" w:hAnsi="Times New Roman" w:cs="Times New Roman"/>
          <w:sz w:val="28"/>
          <w:szCs w:val="28"/>
        </w:rPr>
        <w:t>-26</w:t>
      </w:r>
      <w:r w:rsidRPr="00A25974">
        <w:rPr>
          <w:rFonts w:ascii="Times New Roman" w:hAnsi="Times New Roman" w:cs="Times New Roman"/>
          <w:sz w:val="28"/>
          <w:szCs w:val="28"/>
        </w:rPr>
        <w:t xml:space="preserve"> году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Сочинение в ЕГЭ по русскому </w:t>
      </w:r>
      <w:r w:rsidR="00F31417">
        <w:rPr>
          <w:rFonts w:ascii="Times New Roman" w:hAnsi="Times New Roman" w:cs="Times New Roman"/>
          <w:sz w:val="28"/>
          <w:szCs w:val="28"/>
        </w:rPr>
        <w:t xml:space="preserve"> </w:t>
      </w:r>
      <w:r w:rsidRPr="00A25974">
        <w:rPr>
          <w:rFonts w:ascii="Times New Roman" w:hAnsi="Times New Roman" w:cs="Times New Roman"/>
          <w:sz w:val="28"/>
          <w:szCs w:val="28"/>
        </w:rPr>
        <w:t xml:space="preserve"> оценивают по 10 критериям. Они разделены на три группы: содержание, речевое оформление и грамотность.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Содержание может принести </w:t>
      </w:r>
      <w:r w:rsidRPr="00A25974">
        <w:rPr>
          <w:rFonts w:ascii="Times New Roman" w:hAnsi="Times New Roman" w:cs="Times New Roman"/>
          <w:sz w:val="28"/>
          <w:szCs w:val="28"/>
          <w:u w:val="single"/>
        </w:rPr>
        <w:t>максимум 6 первичных баллов</w:t>
      </w:r>
      <w:r w:rsidRPr="00A25974">
        <w:rPr>
          <w:rFonts w:ascii="Times New Roman" w:hAnsi="Times New Roman" w:cs="Times New Roman"/>
          <w:sz w:val="28"/>
          <w:szCs w:val="28"/>
        </w:rPr>
        <w:t>. Здесь важно показать навыки анализа текста. Эту часть оценивают по трем критериям, которые в документах ФИПИ обозначают буквой «К»: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К1, позиция автора по проблеме текста — 1 балл. Если сформулируете неверно, по следующим двум критериям баллы автоматически обнулятся;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К2, комментарий к позиции автора — 3 балла. Чтобы получить максимум, надо привести два примера-иллюстрации из текста, дать пояснение к каждому, указать смысловую связь между примерами и пояснить ее;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К3, своя позиция — 2 балла. Требуется выразить свое отношение к позиции автора и подкрепить его примером-аргументом из жизни, литературы или истории.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  <w:u w:val="single"/>
        </w:rPr>
        <w:t>Речевое оформление — 4 балла</w:t>
      </w:r>
      <w:r w:rsidRPr="00A25974">
        <w:rPr>
          <w:rFonts w:ascii="Times New Roman" w:hAnsi="Times New Roman" w:cs="Times New Roman"/>
          <w:sz w:val="28"/>
          <w:szCs w:val="28"/>
        </w:rPr>
        <w:t>. Эти критерии про внятность, вежливость и уважение к автору текста: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К4, фактическая точность — 1 балл. За ошибки в именах, датах, содержании литературных произведений ставят 0;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К5, логика — 2 балла. Проверяется, как связаны части текста, последовательно ли развивается мысль автора сочинения;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К6, соблюдение этических норм — 1 балл. Грубость, прямые оскорбления, фамильярное обращение к писателям запрещены.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  <w:u w:val="single"/>
        </w:rPr>
        <w:t xml:space="preserve">Грамотность — 12 баллов. </w:t>
      </w:r>
      <w:r w:rsidRPr="00A25974">
        <w:rPr>
          <w:rFonts w:ascii="Times New Roman" w:hAnsi="Times New Roman" w:cs="Times New Roman"/>
          <w:sz w:val="28"/>
          <w:szCs w:val="28"/>
        </w:rPr>
        <w:t>Оценивают по четырем критериям, каждый весит по 3 балла: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К7, орфография. Слова надо писать без ошибок в корнях, суффиксах, приставках и окончаниях;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К8, пунктуация. Смотрят на запятые, тире, двоеточия и другие знаки препинания;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К9, грамматика. Важно соблюдать нормы согласования, управления и построения предложений;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К10, речь. Сюда входят повторы слов, нарушение стиля, штампы, канцеляризмы и другие речевые ошибки.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lastRenderedPageBreak/>
        <w:t>Чтобы получить высший балл по каждому критерию, нужно соблюсти все требования. 2 балла ставят за 1—2 ошибки, 1 балл — за 3—4 ошибки, 0 — за 5 и больше.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Подробную таблицу с критериями оценивания можно изучить по методическим рекомендациям для комиссий. Источник: doc.fipi.ru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  <w:u w:val="single"/>
        </w:rPr>
        <w:t>Минимальный объем.</w:t>
      </w:r>
      <w:r w:rsidRPr="00A25974">
        <w:rPr>
          <w:rFonts w:ascii="Times New Roman" w:hAnsi="Times New Roman" w:cs="Times New Roman"/>
          <w:sz w:val="28"/>
          <w:szCs w:val="28"/>
        </w:rPr>
        <w:t xml:space="preserve"> Если в тексте меньше 100 слов, за работу ставят 0 баллов.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Сочинение объемом от 100 до 149 слов не наберет максимум баллов за грамотность по критериям К7—К10: даже без ошибок дадут только 2 балла, а за 1—2 ошибки — 1. Чтобы получить </w:t>
      </w:r>
      <w:r w:rsidRPr="00A25974">
        <w:rPr>
          <w:rFonts w:ascii="Times New Roman" w:hAnsi="Times New Roman" w:cs="Times New Roman"/>
          <w:sz w:val="28"/>
          <w:szCs w:val="28"/>
          <w:u w:val="single"/>
        </w:rPr>
        <w:t>максимум</w:t>
      </w:r>
      <w:r w:rsidRPr="00A25974">
        <w:rPr>
          <w:rFonts w:ascii="Times New Roman" w:hAnsi="Times New Roman" w:cs="Times New Roman"/>
          <w:sz w:val="28"/>
          <w:szCs w:val="28"/>
        </w:rPr>
        <w:t>, в тексте должно быть минимум 150 слов.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Как считают слова в сочинении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Пример</w:t>
      </w:r>
      <w:r w:rsidRPr="00A25974">
        <w:rPr>
          <w:rFonts w:ascii="Times New Roman" w:hAnsi="Times New Roman" w:cs="Times New Roman"/>
          <w:sz w:val="28"/>
          <w:szCs w:val="28"/>
        </w:rPr>
        <w:tab/>
        <w:t>Количество слов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Служебная часть речи</w:t>
      </w:r>
      <w:r w:rsidRPr="00A25974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A25974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Pr="00A25974">
        <w:rPr>
          <w:rFonts w:ascii="Times New Roman" w:hAnsi="Times New Roman" w:cs="Times New Roman"/>
          <w:sz w:val="28"/>
          <w:szCs w:val="28"/>
        </w:rPr>
        <w:t>, в, не, чтобы</w:t>
      </w:r>
      <w:r w:rsidRPr="00A25974">
        <w:rPr>
          <w:rFonts w:ascii="Times New Roman" w:hAnsi="Times New Roman" w:cs="Times New Roman"/>
          <w:sz w:val="28"/>
          <w:szCs w:val="28"/>
        </w:rPr>
        <w:tab/>
        <w:t>1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Составной союз</w:t>
      </w:r>
      <w:r w:rsidRPr="00A25974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A25974">
        <w:rPr>
          <w:rFonts w:ascii="Times New Roman" w:hAnsi="Times New Roman" w:cs="Times New Roman"/>
          <w:sz w:val="28"/>
          <w:szCs w:val="28"/>
        </w:rPr>
        <w:t>Для</w:t>
      </w:r>
      <w:proofErr w:type="gramEnd"/>
      <w:r w:rsidRPr="00A25974">
        <w:rPr>
          <w:rFonts w:ascii="Times New Roman" w:hAnsi="Times New Roman" w:cs="Times New Roman"/>
          <w:sz w:val="28"/>
          <w:szCs w:val="28"/>
        </w:rPr>
        <w:t xml:space="preserve"> того чтобы</w:t>
      </w:r>
      <w:r w:rsidRPr="00A25974">
        <w:rPr>
          <w:rFonts w:ascii="Times New Roman" w:hAnsi="Times New Roman" w:cs="Times New Roman"/>
          <w:sz w:val="28"/>
          <w:szCs w:val="28"/>
        </w:rPr>
        <w:tab/>
        <w:t>3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Инициалы и фамилия</w:t>
      </w:r>
      <w:r w:rsidRPr="00A25974">
        <w:rPr>
          <w:rFonts w:ascii="Times New Roman" w:hAnsi="Times New Roman" w:cs="Times New Roman"/>
          <w:sz w:val="28"/>
          <w:szCs w:val="28"/>
        </w:rPr>
        <w:tab/>
        <w:t>А. С. Пушкин</w:t>
      </w:r>
      <w:r w:rsidRPr="00A25974">
        <w:rPr>
          <w:rFonts w:ascii="Times New Roman" w:hAnsi="Times New Roman" w:cs="Times New Roman"/>
          <w:sz w:val="28"/>
          <w:szCs w:val="28"/>
        </w:rPr>
        <w:tab/>
        <w:t>1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Полное имя</w:t>
      </w:r>
      <w:r w:rsidRPr="00A25974">
        <w:rPr>
          <w:rFonts w:ascii="Times New Roman" w:hAnsi="Times New Roman" w:cs="Times New Roman"/>
          <w:sz w:val="28"/>
          <w:szCs w:val="28"/>
        </w:rPr>
        <w:tab/>
        <w:t>Александр Сергеевич Пушкин</w:t>
      </w:r>
      <w:r w:rsidRPr="00A25974">
        <w:rPr>
          <w:rFonts w:ascii="Times New Roman" w:hAnsi="Times New Roman" w:cs="Times New Roman"/>
          <w:sz w:val="28"/>
          <w:szCs w:val="28"/>
        </w:rPr>
        <w:tab/>
        <w:t>3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Название произведения</w:t>
      </w:r>
      <w:r w:rsidRPr="00A25974">
        <w:rPr>
          <w:rFonts w:ascii="Times New Roman" w:hAnsi="Times New Roman" w:cs="Times New Roman"/>
          <w:sz w:val="28"/>
          <w:szCs w:val="28"/>
        </w:rPr>
        <w:tab/>
        <w:t>«Война и мир»</w:t>
      </w:r>
      <w:r w:rsidRPr="00A25974">
        <w:rPr>
          <w:rFonts w:ascii="Times New Roman" w:hAnsi="Times New Roman" w:cs="Times New Roman"/>
          <w:sz w:val="28"/>
          <w:szCs w:val="28"/>
        </w:rPr>
        <w:tab/>
        <w:t>3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Слова с дефисом</w:t>
      </w:r>
      <w:r w:rsidRPr="00A25974">
        <w:rPr>
          <w:rFonts w:ascii="Times New Roman" w:hAnsi="Times New Roman" w:cs="Times New Roman"/>
          <w:sz w:val="28"/>
          <w:szCs w:val="28"/>
        </w:rPr>
        <w:tab/>
        <w:t>Что-нибудь, роман-эпопея</w:t>
      </w:r>
      <w:r w:rsidRPr="00A25974">
        <w:rPr>
          <w:rFonts w:ascii="Times New Roman" w:hAnsi="Times New Roman" w:cs="Times New Roman"/>
          <w:sz w:val="28"/>
          <w:szCs w:val="28"/>
        </w:rPr>
        <w:tab/>
        <w:t>1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Число в цифрах</w:t>
      </w:r>
      <w:r w:rsidRPr="00A25974">
        <w:rPr>
          <w:rFonts w:ascii="Times New Roman" w:hAnsi="Times New Roman" w:cs="Times New Roman"/>
          <w:sz w:val="28"/>
          <w:szCs w:val="28"/>
        </w:rPr>
        <w:tab/>
        <w:t>22 года</w:t>
      </w:r>
      <w:r w:rsidRPr="00A25974">
        <w:rPr>
          <w:rFonts w:ascii="Times New Roman" w:hAnsi="Times New Roman" w:cs="Times New Roman"/>
          <w:sz w:val="28"/>
          <w:szCs w:val="28"/>
        </w:rPr>
        <w:tab/>
        <w:t>1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Число словами</w:t>
      </w:r>
      <w:r w:rsidRPr="00A25974">
        <w:rPr>
          <w:rFonts w:ascii="Times New Roman" w:hAnsi="Times New Roman" w:cs="Times New Roman"/>
          <w:sz w:val="28"/>
          <w:szCs w:val="28"/>
        </w:rPr>
        <w:tab/>
        <w:t>Двадцать два года</w:t>
      </w:r>
      <w:r w:rsidRPr="00A25974">
        <w:rPr>
          <w:rFonts w:ascii="Times New Roman" w:hAnsi="Times New Roman" w:cs="Times New Roman"/>
          <w:sz w:val="28"/>
          <w:szCs w:val="28"/>
        </w:rPr>
        <w:tab/>
        <w:t>3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Кто проверяет. В отличие от тестовой части, которой занимается компьютер, сочинение читают люди.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Работу проверяют независимо два эксперта приемной комиссии. Если их оценки отличаются на 8 баллов и более, текст направляют третьему — он принимает окончательное </w:t>
      </w:r>
      <w:proofErr w:type="gramStart"/>
      <w:r w:rsidRPr="00A25974">
        <w:rPr>
          <w:rFonts w:ascii="Times New Roman" w:hAnsi="Times New Roman" w:cs="Times New Roman"/>
          <w:sz w:val="28"/>
          <w:szCs w:val="28"/>
        </w:rPr>
        <w:t>решение .</w:t>
      </w:r>
      <w:proofErr w:type="gramEnd"/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747625"/>
            <wp:effectExtent l="0" t="0" r="3175" b="0"/>
            <wp:docPr id="2" name="Рисунок 2" descr="О системе оценивания и критериях тоже написано в демонстрационном варианте. Источник: doc.fipi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О системе оценивания и критериях тоже написано в демонстрационном варианте. Источник: doc.fipi.ru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4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Структура сочинения ЕГЭ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Сочинение по русскому проверяет, насколько хорошо вы умеете рассуждать и анализировать тексты. Поэтому писать можно по любой структуре, главное — опираться на формулировку в задании.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b/>
          <w:bCs/>
          <w:sz w:val="28"/>
          <w:szCs w:val="28"/>
        </w:rPr>
        <w:br/>
        <w:t>Требования к заданию 27 в демонстрационном варианте — 2025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Напишите сочинение-рассуждение по проблеме, поставленной в исходном тексте: «Почему первое впечатление о человеке может быть обманчивым?».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Сформулируйте позицию автора (рассказчика) по указанной проблеме.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Прокомментируйте, как в тексте раскрывается эта позиция. Включите в комментарий два примера-иллюстрации из прочитанного текста, важные для понимания позиции автора (рассказчика), и поясните их. Укажите и поясните смысловую связь между приведенными примерами-иллюстрациями.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lastRenderedPageBreak/>
        <w:t xml:space="preserve">Сформулируйте и обоснуйте свое отношение к позиции автора (рассказчика) по проблеме исходного текста. Включите в обоснование пример-аргумент, опираясь на читательский, историко-культурный или жизненный опыт. (Не учитываются примеры-аргументы, источниками которых являются комикс, аниме, </w:t>
      </w:r>
      <w:proofErr w:type="spellStart"/>
      <w:r w:rsidRPr="00A25974">
        <w:rPr>
          <w:rFonts w:ascii="Times New Roman" w:hAnsi="Times New Roman" w:cs="Times New Roman"/>
          <w:sz w:val="28"/>
          <w:szCs w:val="28"/>
        </w:rPr>
        <w:t>манга</w:t>
      </w:r>
      <w:proofErr w:type="spellEnd"/>
      <w:r w:rsidRPr="00A2597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A25974">
        <w:rPr>
          <w:rFonts w:ascii="Times New Roman" w:hAnsi="Times New Roman" w:cs="Times New Roman"/>
          <w:sz w:val="28"/>
          <w:szCs w:val="28"/>
        </w:rPr>
        <w:t>фанфик</w:t>
      </w:r>
      <w:proofErr w:type="spellEnd"/>
      <w:r w:rsidRPr="00A25974">
        <w:rPr>
          <w:rFonts w:ascii="Times New Roman" w:hAnsi="Times New Roman" w:cs="Times New Roman"/>
          <w:sz w:val="28"/>
          <w:szCs w:val="28"/>
        </w:rPr>
        <w:t>, графический роман, компьютерная игра и другие подобные виды представления информации).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Объем сочинения — не менее 150 слов.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Работа, написанная без опоры на прочитанный текст, не оценивается. Если сочинение представляет собой полностью переписанный или пересказанный исходный текст без </w:t>
      </w:r>
      <w:proofErr w:type="gramStart"/>
      <w:r w:rsidRPr="00A25974">
        <w:rPr>
          <w:rFonts w:ascii="Times New Roman" w:hAnsi="Times New Roman" w:cs="Times New Roman"/>
          <w:sz w:val="28"/>
          <w:szCs w:val="28"/>
        </w:rPr>
        <w:t>каких то</w:t>
      </w:r>
      <w:proofErr w:type="gramEnd"/>
      <w:r w:rsidRPr="00A25974">
        <w:rPr>
          <w:rFonts w:ascii="Times New Roman" w:hAnsi="Times New Roman" w:cs="Times New Roman"/>
          <w:sz w:val="28"/>
          <w:szCs w:val="28"/>
        </w:rPr>
        <w:t> ни было комментариев, такая работа оценивается на 0 баллов.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Сочинение пишите аккуратно и разборчиво, соблюдая нормы современного русского литературного языка.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В контрольно-измерительном материале, который ученики получают на экзамене, предлагают такую структуру: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Позиция автора. Кратко, в 1—2 предложениях.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Два примера-иллюстрации из текста, пояснения к ним и указание связи.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Свое мнение и обоснование. Ваше отношение к позиции автора и аргумент с анализом.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Но ФИПИ допускает разные типы </w:t>
      </w:r>
      <w:proofErr w:type="gramStart"/>
      <w:r w:rsidRPr="00A25974">
        <w:rPr>
          <w:rFonts w:ascii="Times New Roman" w:hAnsi="Times New Roman" w:cs="Times New Roman"/>
          <w:sz w:val="28"/>
          <w:szCs w:val="28"/>
        </w:rPr>
        <w:t>композиции .</w:t>
      </w:r>
      <w:proofErr w:type="gramEnd"/>
      <w:r w:rsidRPr="00A25974">
        <w:rPr>
          <w:rFonts w:ascii="Times New Roman" w:hAnsi="Times New Roman" w:cs="Times New Roman"/>
          <w:sz w:val="28"/>
          <w:szCs w:val="28"/>
        </w:rPr>
        <w:t xml:space="preserve"> Можно выбрать ту, что больше подходит под текст, </w:t>
      </w:r>
      <w:proofErr w:type="gramStart"/>
      <w:r w:rsidRPr="00A25974">
        <w:rPr>
          <w:rFonts w:ascii="Times New Roman" w:hAnsi="Times New Roman" w:cs="Times New Roman"/>
          <w:sz w:val="28"/>
          <w:szCs w:val="28"/>
        </w:rPr>
        <w:t>например</w:t>
      </w:r>
      <w:proofErr w:type="gramEnd"/>
      <w:r w:rsidRPr="00A25974">
        <w:rPr>
          <w:rFonts w:ascii="Times New Roman" w:hAnsi="Times New Roman" w:cs="Times New Roman"/>
          <w:sz w:val="28"/>
          <w:szCs w:val="28"/>
        </w:rPr>
        <w:t>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проблема → комментарий → позиция автора → свое мнение → обоснование;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комментарий → позиция автора → свое мнение → обоснование;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проблема → позиция автора → комментарий → свое мнение → обоснование.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Pr="00A2597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501232"/>
            <wp:effectExtent l="0" t="0" r="3175" b="0"/>
            <wp:docPr id="3" name="Рисунок 3" descr="Согласно рекомендациям ФИПИ — 2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Согласно рекомендациям ФИПИ — 202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01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С 2025 года в задании сразу указывают проблему текста. Ее формулируют в виде вопроса. Вам не нужно думать, о чем отрывок: достаточно раскрыть то, что указано в задании.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Например, задание может звучать так: «Напишите сочинение-рассуждение по проблеме, поставленной в исходном тексте: „Как искусство влияет на человека?“».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Отталкиваясь от проблемы, вы будете писать комментарий, позицию автора и аргументацию своей точки зрения. А еще с нее удобно начинать сочинение.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Кажется, все просто — бери да пиши. Но есть нюанс: переписывать проблему дословно из задания нельзя. ФИПИ даже исключает такие конструкции из подсчета слов. Чтобы получить балл за К1, надо ввести проблему через устойчивый речевой оборот — клише.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Segoe UI Symbol" w:hAnsi="Segoe UI Symbol" w:cs="Segoe UI Symbol"/>
          <w:sz w:val="28"/>
          <w:szCs w:val="28"/>
        </w:rPr>
        <w:t>❌</w:t>
      </w:r>
      <w:r w:rsidRPr="00A25974">
        <w:rPr>
          <w:rFonts w:ascii="Times New Roman" w:hAnsi="Times New Roman" w:cs="Times New Roman"/>
          <w:sz w:val="28"/>
          <w:szCs w:val="28"/>
        </w:rPr>
        <w:t xml:space="preserve"> «Как искусство влияет на человека? К. Г. Паустовский считает, что…» — 3 слова, формулировку из задания не считают.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Segoe UI Symbol" w:hAnsi="Segoe UI Symbol" w:cs="Segoe UI Symbol"/>
          <w:sz w:val="28"/>
          <w:szCs w:val="28"/>
        </w:rPr>
        <w:lastRenderedPageBreak/>
        <w:t>✅</w:t>
      </w:r>
      <w:r w:rsidRPr="00A25974">
        <w:rPr>
          <w:rFonts w:ascii="Times New Roman" w:hAnsi="Times New Roman" w:cs="Times New Roman"/>
          <w:sz w:val="28"/>
          <w:szCs w:val="28"/>
        </w:rPr>
        <w:t xml:space="preserve"> «В тексте К. Г. Паустовский поднимает следующую проблему: «Как искусство влияет на человека?». Автор считает, что…» — 14 слов, проблема введена в текст через клише.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Вот как можно ввести проблему в сочинении: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Прокомментировать цитату: «Искусство сопровождает человека на протяжении всей жизни: оно помогает пережить трудные моменты, формирует взгляды и ценности. К этому выводу подводит читателя К. Г. Паустовский».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Ввести вопросно-ответную форму: «Почему произведения искусства так глубоко затрагивают человеческие чувства? В чем заключается их влияние на наше мировосприятие? На эти вопросы ищет ответ К. Г. Паустовский».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Перефразировать проблему: «К. Г. Паустовский размышляет о том, какое значение имеет искусство в жизни человека».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Объединить разные способы. «К. Г. Паустовский поднимает проблему влияния искусства на внутренний мир человека. Что делает произведение искусства таким значимым для нас? Почему оно способно пробудить в человеке глубокие чувства? Над этими вопросами автор предлагает задуматься читателю».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Используйте любой вариант. Своим ученикам я советую избегать конструкций вроде «проблема текста заключается в том, что…»: они звучат формально.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09995" cy="1762125"/>
            <wp:effectExtent l="0" t="0" r="0" b="9525"/>
            <wp:docPr id="4" name="Рисунок 4" descr="Автор этого сочинения вводит проблему двумя способами: сначала перефразирует, затем использует вопросно-ответную форму. Источник: doc.fipi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Автор этого сочинения вводит проблему двумя способами: сначала перефразирует, затем использует вопросно-ответную форму. Источник: doc.fipi.ru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1803" cy="1765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lastRenderedPageBreak/>
        <w:t>Автор этого сочинения вводит проблему двумя способами: сначала перефразирует, затем использует вопросно-ответную форму. Источник: doc.fipi.ru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451" cy="2038350"/>
            <wp:effectExtent l="0" t="0" r="4445" b="0"/>
            <wp:docPr id="5" name="Рисунок 5" descr="А здесь автор комментирует цитату и вводит проблемный вопрос в сочинение. Источник: doc.fipi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А здесь автор комментирует цитату и вводит проблемный вопрос в сочинение. Источник: doc.fipi.ru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275" cy="2042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2E65" w:rsidRDefault="00882E65" w:rsidP="00A25974">
      <w:r>
        <w:rPr>
          <w:rFonts w:ascii="Noto Color Emoji" w:hAnsi="Noto Color Emoji"/>
          <w:color w:val="000000"/>
          <w:sz w:val="23"/>
          <w:szCs w:val="23"/>
          <w:shd w:val="clear" w:color="auto" w:fill="FFFFFF"/>
        </w:rPr>
        <w:t>А здесь автор комментирует цитату и вводит проблемный вопрос в сочинение. Источник: </w:t>
      </w:r>
      <w:hyperlink r:id="rId8" w:anchor="page3" w:tgtFrame="_blank" w:history="1">
        <w:r>
          <w:rPr>
            <w:rStyle w:val="a3"/>
            <w:rFonts w:ascii="Noto Color Emoji" w:hAnsi="Noto Color Emoji"/>
            <w:color w:val="1414CC"/>
            <w:sz w:val="23"/>
            <w:szCs w:val="23"/>
            <w:u w:val="none"/>
            <w:shd w:val="clear" w:color="auto" w:fill="FFFFFF"/>
          </w:rPr>
          <w:t>doc.fipi.ru</w:t>
        </w:r>
      </w:hyperlink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Как ввести позицию автора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Авторская позиция — это то, как автор сам отвечает на вопрос, сформулированный в задании, его личный взгляд на проблему, поднятую в тексте.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Авторская позиция — основной критерий в блоке «содержание». Если вы ее не укажете или сделаете это неверно, потеряете 6 баллов — 0 поставят не только по критерию К1, но и по К2 и К3.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Как определить авторскую позицию. Надо понять, как автор в своем тексте отвечает на вопрос из задания.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Проблема в демонстрационном варианте — 2025: «Почему первое впечатление о человеке может быть обманчивым?».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Позиция автора: «Часто внешний вид человека не отражает его внутренний мир, ведь личность раскрывается в поступках, особенно в экстремальных ситуациях».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CA0C50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lastRenderedPageBreak/>
        <w:t>В Навигаторе подготовки ФИПИ приводят типы вопросов, которые часто встречаются в заданиях. Их стоит изучить, чтобы на экзамене быстрее понять, о чем писать.</w:t>
      </w:r>
    </w:p>
    <w:p w:rsidR="00A25974" w:rsidRPr="00A25974" w:rsidRDefault="00A25974" w:rsidP="00A25974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A25974">
        <w:rPr>
          <w:rFonts w:ascii="Noto Color Emoji" w:eastAsia="Times New Roman" w:hAnsi="Noto Color Emoji" w:cs="Times New Roman"/>
          <w:b/>
          <w:bCs/>
          <w:i/>
          <w:iCs/>
          <w:color w:val="000000"/>
          <w:sz w:val="32"/>
          <w:szCs w:val="32"/>
          <w:lang w:eastAsia="ru-RU"/>
        </w:rPr>
        <w:t xml:space="preserve"> </w:t>
      </w:r>
      <w:r w:rsidRPr="00A25974">
        <w:rPr>
          <w:rFonts w:ascii="Times New Roman" w:hAnsi="Times New Roman" w:cs="Times New Roman"/>
          <w:b/>
          <w:bCs/>
          <w:sz w:val="28"/>
          <w:szCs w:val="28"/>
        </w:rPr>
        <w:t>Типы вопросов в 27-м задании ЕГЭ по русскому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38"/>
        <w:gridCol w:w="2461"/>
        <w:gridCol w:w="2931"/>
        <w:gridCol w:w="2025"/>
      </w:tblGrid>
      <w:tr w:rsidR="00A25974" w:rsidRPr="00A25974" w:rsidTr="00A25974">
        <w:trPr>
          <w:tblHeader/>
        </w:trPr>
        <w:tc>
          <w:tcPr>
            <w:tcW w:w="1575" w:type="dxa"/>
            <w:tcMar>
              <w:top w:w="15" w:type="dxa"/>
              <w:left w:w="15" w:type="dxa"/>
              <w:bottom w:w="60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Тип вопроса</w:t>
            </w:r>
          </w:p>
        </w:tc>
        <w:tc>
          <w:tcPr>
            <w:tcW w:w="2475" w:type="dxa"/>
            <w:tcMar>
              <w:top w:w="15" w:type="dxa"/>
              <w:left w:w="15" w:type="dxa"/>
              <w:bottom w:w="60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Как понять</w:t>
            </w:r>
          </w:p>
        </w:tc>
        <w:tc>
          <w:tcPr>
            <w:tcW w:w="2475" w:type="dxa"/>
            <w:tcMar>
              <w:top w:w="15" w:type="dxa"/>
              <w:left w:w="15" w:type="dxa"/>
              <w:bottom w:w="60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Пример вопроса</w:t>
            </w:r>
          </w:p>
        </w:tc>
        <w:tc>
          <w:tcPr>
            <w:tcW w:w="3000" w:type="dxa"/>
            <w:tcMar>
              <w:top w:w="15" w:type="dxa"/>
              <w:left w:w="15" w:type="dxa"/>
              <w:bottom w:w="60" w:type="dxa"/>
              <w:right w:w="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Позиция автора</w:t>
            </w:r>
          </w:p>
        </w:tc>
      </w:tr>
      <w:tr w:rsidR="00A25974" w:rsidRPr="00A25974" w:rsidTr="00A25974">
        <w:tc>
          <w:tcPr>
            <w:tcW w:w="0" w:type="auto"/>
            <w:tcMar>
              <w:top w:w="225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Общий</w:t>
            </w:r>
          </w:p>
        </w:tc>
        <w:tc>
          <w:tcPr>
            <w:tcW w:w="0" w:type="auto"/>
            <w:tcMar>
              <w:top w:w="225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Можно ответить «да» или «нет»</w:t>
            </w:r>
          </w:p>
        </w:tc>
        <w:tc>
          <w:tcPr>
            <w:tcW w:w="0" w:type="auto"/>
            <w:tcMar>
              <w:top w:w="225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«Могут ли окружающие повлиять на мировоззрение человека?»</w:t>
            </w:r>
          </w:p>
        </w:tc>
        <w:tc>
          <w:tcPr>
            <w:tcW w:w="0" w:type="auto"/>
            <w:tcMar>
              <w:top w:w="225" w:type="dxa"/>
              <w:left w:w="15" w:type="dxa"/>
              <w:bottom w:w="15" w:type="dxa"/>
              <w:right w:w="15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Автор убежден, что мировоззрение человека всегда формируется под влиянием окружающих: семьи, друзей, учителей</w:t>
            </w:r>
          </w:p>
        </w:tc>
      </w:tr>
      <w:tr w:rsidR="00A25974" w:rsidRPr="00A25974" w:rsidTr="00A25974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Специальный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Начинается с вопросительных слов: «что», «как», «почему» и других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«Какого человека можно назвать культурным?»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По мнению автора, культурный человек не только интересуется искусством, но и умеет замечать и ценить прекрасное в простых вещах</w:t>
            </w:r>
          </w:p>
        </w:tc>
      </w:tr>
      <w:tr w:rsidR="00A25974" w:rsidRPr="00A25974" w:rsidTr="00A25974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«Тонкий»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Требует конкретного ответа из текста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«Для кого пишут книги?»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 xml:space="preserve">Автор считает, что книги пишут для мыслящих и чувствующих людей, которым важно находить ответы на свои </w:t>
            </w:r>
            <w:r w:rsidRPr="00A259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вопросы в опыте героев</w:t>
            </w:r>
          </w:p>
        </w:tc>
      </w:tr>
      <w:tr w:rsidR="00A25974" w:rsidRPr="00A25974" w:rsidTr="00A25974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На смысловые акценты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Просит определить роль явления, события или человека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«Какова роль учителя в жизни человека?»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Автор подчеркивает, что учитель играет важную роль в жизни человека: он не только передает знания, но и формирует мировоззрение, нравственные ориентиры учеников</w:t>
            </w:r>
          </w:p>
        </w:tc>
      </w:tr>
      <w:tr w:rsidR="00A25974" w:rsidRPr="00A25974" w:rsidTr="00A25974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«Толстый»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Надо обобщить и показать причинно-следственную связь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«Что может быть причиной душевных страданий?»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Автор считает, что причиной душевных страданий может быть утрата близких, несправедливость, одиночество — все, что нарушает внутреннее равновесие человека</w:t>
            </w:r>
          </w:p>
        </w:tc>
      </w:tr>
      <w:tr w:rsidR="00A25974" w:rsidRPr="00A25974" w:rsidTr="00A25974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Именительный темы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Начинается с существительного в именительном падеже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«Профессиональный долг врача… В чем он заключается?»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 xml:space="preserve">Автор убежден, что долг врача — помогать людям, </w:t>
            </w:r>
            <w:r w:rsidRPr="00A259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неравнодушно относиться к их боли и стремиться сохранить здоровье каждого пациента</w:t>
            </w:r>
          </w:p>
        </w:tc>
      </w:tr>
    </w:tbl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Типы вопросов в 27-м задании ЕГЭ по русскому </w:t>
      </w:r>
    </w:p>
    <w:p w:rsidR="00A25974" w:rsidRPr="00A25974" w:rsidRDefault="00CA0C50" w:rsidP="00CA0C5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Чтобы найти главную мысль, нужно учитывать, как именно автор доносит свою позицию до читателя. В ЕГЭ встречаются три стиля текстов: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Художественный. Воздействует на читателя эмоционально. Есть герои, сюжет, описания природы и быта. Автор часто не говорит напрямую, а выражает мнение через действия и чувства персонажей.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Публицистический. Логичен, аргументирован и прямолинеен. Автор высказывает точку зрения открыто и прямо, рассуждает об актуальных проблемах.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Гибридный. Совмещает черты художественного и публицистического текстов.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От стиля зависит, где и как искать позицию автора: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В художественном тексте автор мыслит образами, а не формулами. Обратите внимание на поступки и чувства героев — кого автор поддерживает, кого осуждает. Ищите эмоциональные оценки, описание внутреннего мира персонажей. Автор может «проговориться» в ключевых деталях — отдельной фразе, сравнении, финальной сцене.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В публицистическом тексте автор часто говорит напрямую. Ищите рассуждения, в которых он высказывает мнение, делает выводы, призывает к </w:t>
      </w:r>
      <w:r w:rsidRPr="00A25974">
        <w:rPr>
          <w:rFonts w:ascii="Times New Roman" w:hAnsi="Times New Roman" w:cs="Times New Roman"/>
          <w:sz w:val="28"/>
          <w:szCs w:val="28"/>
        </w:rPr>
        <w:lastRenderedPageBreak/>
        <w:t>чему-то. Позиция может быть сформулирована через фразы: «Я считаю…», «На мой взгляд…», «Это недопустимо».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В гибридном тексте нужно использовать оба подхода. Посмотрите, где автор переходит от описания к размышлению. Найдите эмоциональный акцент и попробуйте сформулировать идею, к которой он ведет.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Иногда попадается сложный и непонятный на первый взгляд текст. Я вывела для своих учеников подсказки, которые не описаны в методичках, но отлично работают на практике. Надо обращать внимание на: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формулировку задания. Вопрос уже подсказывает, на чем сделать акцент. Найдите в тексте выражения, связанные по смыслу с заявленной проблемой — это якоря, помогающие «поймать» мысль автора. Например, если в задании спрашивают, «кого можно назвать настоящим героем», ищите слова «героический», «поступок», «мужество», «самоотверженность»;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сильные позиции текста — начало и конец. Автор может формулировать главную идею именно там;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задание № 23. В одном из верных суждений часто отражена авторская позиция по тексту.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Как описать позицию автора. Лучше ввести ее через клише, </w:t>
      </w:r>
      <w:proofErr w:type="gramStart"/>
      <w:r w:rsidRPr="00A25974">
        <w:rPr>
          <w:rFonts w:ascii="Times New Roman" w:hAnsi="Times New Roman" w:cs="Times New Roman"/>
          <w:sz w:val="28"/>
          <w:szCs w:val="28"/>
        </w:rPr>
        <w:t>например</w:t>
      </w:r>
      <w:proofErr w:type="gramEnd"/>
      <w:r w:rsidRPr="00A25974">
        <w:rPr>
          <w:rFonts w:ascii="Times New Roman" w:hAnsi="Times New Roman" w:cs="Times New Roman"/>
          <w:sz w:val="28"/>
          <w:szCs w:val="28"/>
        </w:rPr>
        <w:t>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автор считает, что;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писатель убежден;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позиция автора заключается в том, что;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по мнению </w:t>
      </w:r>
      <w:proofErr w:type="gramStart"/>
      <w:r w:rsidRPr="00A25974">
        <w:rPr>
          <w:rFonts w:ascii="Times New Roman" w:hAnsi="Times New Roman" w:cs="Times New Roman"/>
          <w:sz w:val="28"/>
          <w:szCs w:val="28"/>
        </w:rPr>
        <w:t>писателя</w:t>
      </w:r>
      <w:proofErr w:type="gramEnd"/>
      <w:r w:rsidRPr="00A25974">
        <w:rPr>
          <w:rFonts w:ascii="Times New Roman" w:hAnsi="Times New Roman" w:cs="Times New Roman"/>
          <w:sz w:val="28"/>
          <w:szCs w:val="28"/>
        </w:rPr>
        <w:t>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писатель стремится донести до читателя мысль о том, что…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Такие обороты дают понять, что вы не просто пересказываете текст, а рассуждаете.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Обычно позицию автора прописывают в 1—2 предложениях. Оформить ее можно по-разному — зависит от стиля текста и того, насколько явно автор выражает мысль: своими словами, цитатой из текста, номером предложения. Выбирайте способ, который лучше подходит под стиль текста.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Как ввести в сочинение позицию автора</w:t>
      </w:r>
    </w:p>
    <w:p w:rsidR="00A25974" w:rsidRPr="00A25974" w:rsidRDefault="00A25974" w:rsidP="00A25974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A25974">
        <w:rPr>
          <w:rFonts w:ascii="Times New Roman" w:hAnsi="Times New Roman" w:cs="Times New Roman"/>
          <w:b/>
          <w:bCs/>
          <w:sz w:val="28"/>
          <w:szCs w:val="28"/>
        </w:rPr>
        <w:t>Как ввести в сочинение позицию автора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87"/>
        <w:gridCol w:w="2759"/>
        <w:gridCol w:w="2276"/>
        <w:gridCol w:w="2433"/>
      </w:tblGrid>
      <w:tr w:rsidR="00A25974" w:rsidRPr="00A25974" w:rsidTr="00A25974">
        <w:trPr>
          <w:tblHeader/>
        </w:trPr>
        <w:tc>
          <w:tcPr>
            <w:tcW w:w="1830" w:type="dxa"/>
            <w:tcMar>
              <w:top w:w="15" w:type="dxa"/>
              <w:left w:w="15" w:type="dxa"/>
              <w:bottom w:w="60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Способ</w:t>
            </w:r>
          </w:p>
        </w:tc>
        <w:tc>
          <w:tcPr>
            <w:tcW w:w="2445" w:type="dxa"/>
            <w:tcMar>
              <w:top w:w="15" w:type="dxa"/>
              <w:left w:w="15" w:type="dxa"/>
              <w:bottom w:w="60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Когда использовать</w:t>
            </w:r>
          </w:p>
        </w:tc>
        <w:tc>
          <w:tcPr>
            <w:tcW w:w="2325" w:type="dxa"/>
            <w:tcMar>
              <w:top w:w="15" w:type="dxa"/>
              <w:left w:w="15" w:type="dxa"/>
              <w:bottom w:w="60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Проблема</w:t>
            </w:r>
          </w:p>
        </w:tc>
        <w:tc>
          <w:tcPr>
            <w:tcW w:w="2940" w:type="dxa"/>
            <w:tcMar>
              <w:top w:w="15" w:type="dxa"/>
              <w:left w:w="15" w:type="dxa"/>
              <w:bottom w:w="60" w:type="dxa"/>
              <w:right w:w="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Авторская позиция</w:t>
            </w:r>
          </w:p>
        </w:tc>
      </w:tr>
      <w:tr w:rsidR="00A25974" w:rsidRPr="00A25974" w:rsidTr="00A25974">
        <w:tc>
          <w:tcPr>
            <w:tcW w:w="0" w:type="auto"/>
            <w:tcMar>
              <w:top w:w="225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Своими словами</w:t>
            </w:r>
          </w:p>
        </w:tc>
        <w:tc>
          <w:tcPr>
            <w:tcW w:w="0" w:type="auto"/>
            <w:tcMar>
              <w:top w:w="225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Подходит для художественных и гибридных текстов, где автор выражает мнение через образы, героев, описание</w:t>
            </w:r>
          </w:p>
        </w:tc>
        <w:tc>
          <w:tcPr>
            <w:tcW w:w="0" w:type="auto"/>
            <w:tcMar>
              <w:top w:w="225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«Как вера в достижения человечества влияет на людей?»</w:t>
            </w:r>
          </w:p>
        </w:tc>
        <w:tc>
          <w:tcPr>
            <w:tcW w:w="0" w:type="auto"/>
            <w:tcMar>
              <w:top w:w="225" w:type="dxa"/>
              <w:left w:w="15" w:type="dxa"/>
              <w:bottom w:w="15" w:type="dxa"/>
              <w:right w:w="15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А. Я. </w:t>
            </w:r>
            <w:proofErr w:type="spellStart"/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Бруштейн</w:t>
            </w:r>
            <w:proofErr w:type="spellEnd"/>
            <w:r w:rsidRPr="00A25974">
              <w:rPr>
                <w:rFonts w:ascii="Times New Roman" w:hAnsi="Times New Roman" w:cs="Times New Roman"/>
                <w:sz w:val="28"/>
                <w:szCs w:val="28"/>
              </w:rPr>
              <w:t xml:space="preserve"> считает, что вера в человеческие возможности подобна чуду: она наполняет жизнь радостью и помогает преодолеть болезнь</w:t>
            </w:r>
          </w:p>
        </w:tc>
      </w:tr>
      <w:tr w:rsidR="00A25974" w:rsidRPr="00A25974" w:rsidTr="00A25974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Цитата из текста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Уместно в публицистических текстах, где автор прямо высказывает позицию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«К чему приводит уничтожение памятников архитектуры?»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В. А. Солоухин убежден: «разрушая старину, мы всегда обрываем корни»</w:t>
            </w:r>
          </w:p>
        </w:tc>
      </w:tr>
      <w:tr w:rsidR="00A25974" w:rsidRPr="00A25974" w:rsidTr="00A25974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Номера предложений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Подходит, когда позиция четко выражена в одном из предложений текста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«Может ли ложь быть спасительной?»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В предложении 19 автор прямо отвечает на вопрос: он убежден, что ложь необходима, если она помогает сохранить душевное равновесие человека</w:t>
            </w:r>
          </w:p>
        </w:tc>
      </w:tr>
      <w:tr w:rsidR="00A25974" w:rsidRPr="00A25974" w:rsidTr="00A25974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Сочетание способов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 xml:space="preserve">Сначала изложите позицию автора своими словами, а затем подтвердите ее цитатой или </w:t>
            </w:r>
            <w:r w:rsidRPr="00A259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номером предложения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«Как искусство влияет на человека?»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A25974" w:rsidRPr="00A25974" w:rsidRDefault="00A25974" w:rsidP="00A259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974">
              <w:rPr>
                <w:rFonts w:ascii="Times New Roman" w:hAnsi="Times New Roman" w:cs="Times New Roman"/>
                <w:sz w:val="28"/>
                <w:szCs w:val="28"/>
              </w:rPr>
              <w:t xml:space="preserve">По мнению А. И. Солженицына, влияние искусства на человека неоспоримо. Писатель утверждает, что </w:t>
            </w:r>
            <w:r w:rsidRPr="00A259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оно «</w:t>
            </w:r>
            <w:proofErr w:type="spellStart"/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растепляет</w:t>
            </w:r>
            <w:proofErr w:type="spellEnd"/>
            <w:r w:rsidRPr="00A25974">
              <w:rPr>
                <w:rFonts w:ascii="Times New Roman" w:hAnsi="Times New Roman" w:cs="Times New Roman"/>
                <w:sz w:val="28"/>
                <w:szCs w:val="28"/>
              </w:rPr>
              <w:t xml:space="preserve"> даже </w:t>
            </w:r>
            <w:proofErr w:type="spellStart"/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захоложенную</w:t>
            </w:r>
            <w:proofErr w:type="spellEnd"/>
            <w:r w:rsidRPr="00A25974">
              <w:rPr>
                <w:rFonts w:ascii="Times New Roman" w:hAnsi="Times New Roman" w:cs="Times New Roman"/>
                <w:sz w:val="28"/>
                <w:szCs w:val="28"/>
              </w:rPr>
              <w:t>, затемненную душу к высокому духовному опыту»</w:t>
            </w:r>
          </w:p>
        </w:tc>
      </w:tr>
    </w:tbl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0C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021" cy="1715135"/>
            <wp:effectExtent l="0" t="0" r="5080" b="0"/>
            <wp:docPr id="6" name="Рисунок 6" descr="Здесь позицию автора выразили сочетанием способов: своими словами и короткой цитатой. Источник: doc.fipi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Здесь позицию автора выразили сочетанием способов: своими словами и короткой цитатой. Источник: doc.fipi.ru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970" cy="1719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Здесь позицию автора выразили сочетанием способов: своими словами и короткой цитатой. Источник: doc.fipi.ru</w:t>
      </w:r>
    </w:p>
    <w:p w:rsidR="00A25974" w:rsidRPr="00A25974" w:rsidRDefault="00CA0C50" w:rsidP="00CA0C50">
      <w:pPr>
        <w:rPr>
          <w:rFonts w:ascii="Times New Roman" w:hAnsi="Times New Roman" w:cs="Times New Roman"/>
          <w:sz w:val="28"/>
          <w:szCs w:val="28"/>
        </w:rPr>
      </w:pPr>
      <w:r w:rsidRPr="00CA0C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021" cy="1638300"/>
            <wp:effectExtent l="0" t="0" r="5080" b="0"/>
            <wp:docPr id="7" name="Рисунок 7" descr="Обратите внимание на переход к примерам — последнюю фразу можно использовать как клише. Источник: doc.fipi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Обратите внимание на переход к примерам — последнюю фразу можно использовать как клише. Источник: doc.fipi.ru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8995" cy="164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Как написать комментарий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Комментарий — это самая объемная часть сочинения, за нее дают до 3 баллов. Он показывает, насколько глубоко вы поняли текст.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Вот короткая пошаговая инструкция, как оформить комментарий: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Приведите два примера из текста, которые подтверждают авторскую позицию.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lastRenderedPageBreak/>
        <w:t>Поясните каждый из них.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Покажите, как примеры связаны между собой.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Если какого-то из элементов не будет, баллы за комментарий снизят. Разберем каждый пункт подробно.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Пример-иллюстрация — это фрагмент текста, который раскрывает позицию автора. Это может быть анализ ситуации, поступок героя, диалог или описание. Для этого достаточно 2—3 предложений.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Вводить первый пример-иллюстрацию тоже лучше через клише, </w:t>
      </w:r>
      <w:proofErr w:type="gramStart"/>
      <w:r w:rsidRPr="00A25974">
        <w:rPr>
          <w:rFonts w:ascii="Times New Roman" w:hAnsi="Times New Roman" w:cs="Times New Roman"/>
          <w:sz w:val="28"/>
          <w:szCs w:val="28"/>
        </w:rPr>
        <w:t>например</w:t>
      </w:r>
      <w:proofErr w:type="gramEnd"/>
      <w:r w:rsidRPr="00A25974">
        <w:rPr>
          <w:rFonts w:ascii="Times New Roman" w:hAnsi="Times New Roman" w:cs="Times New Roman"/>
          <w:sz w:val="28"/>
          <w:szCs w:val="28"/>
        </w:rPr>
        <w:t>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обратимся к тексту: автор пишет о;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чтобы доказать свою позицию, автор пишет о;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писатель указывает на то, что;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не случайно автор отмечает;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так, в тексте приводится эпизод, в котором…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Для второго примера подойдут фразы: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кроме того, автор указывает на то, что;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также важно, что;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однако в другом эпизоде;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далее автор пишет о…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Если это уместно, пример, как и позицию автора, можно оформить цитатой или ссылкой на номера предложений. Но не перегружайте сочинение чужими словами: если объем цитирования превышает 50%, их исключат из </w:t>
      </w:r>
      <w:proofErr w:type="gramStart"/>
      <w:r w:rsidRPr="00A25974">
        <w:rPr>
          <w:rFonts w:ascii="Times New Roman" w:hAnsi="Times New Roman" w:cs="Times New Roman"/>
          <w:sz w:val="28"/>
          <w:szCs w:val="28"/>
        </w:rPr>
        <w:t>подсчета .</w:t>
      </w:r>
      <w:proofErr w:type="gramEnd"/>
    </w:p>
    <w:p w:rsidR="00A25974" w:rsidRPr="00A25974" w:rsidRDefault="00CA0C50" w:rsidP="00CA0C5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Пояснение к примеру — это анализ выбранного примера. Надо объяснить, как выбранный эпизод подтверждает авторскую позицию. Для этого достаточно 1—2 предложений.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lastRenderedPageBreak/>
        <w:t xml:space="preserve">Учитывайте, что примеры засчитывают только с пояснениями. Без них балл не </w:t>
      </w:r>
      <w:proofErr w:type="gramStart"/>
      <w:r w:rsidRPr="00A25974">
        <w:rPr>
          <w:rFonts w:ascii="Times New Roman" w:hAnsi="Times New Roman" w:cs="Times New Roman"/>
          <w:sz w:val="28"/>
          <w:szCs w:val="28"/>
        </w:rPr>
        <w:t>поставят .</w:t>
      </w:r>
      <w:proofErr w:type="gramEnd"/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Пример-иллюстрация. В. А. Солоухин пишет о разрушении храма Христа Спасителя, который строился «как памятник непокорности московской перед сильным врагом, как памятник победы над Наполеоном». Однако это величественное здание было сломано, а на его месте построили плавательный бассейн.</w:t>
      </w:r>
    </w:p>
    <w:p w:rsidR="00A25974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 w:rsidRPr="00CA0C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224" cy="2847975"/>
            <wp:effectExtent l="0" t="0" r="4445" b="0"/>
            <wp:docPr id="8" name="Рисунок 8" descr="Первый пример и пояснение. Автор сочинения приводит несколько цитат и гармонично вплетает их в анализ. Источник: doc.fipi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Первый пример и пояснение. Автор сочинения приводит несколько цитат и гармонично вплетает их в анализ. Источник: doc.fipi.ru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840" cy="2849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Пояснение. Читатель понимает, что люди, уничтожив культурное наследие, забыли историю этого храма и его ценность.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Первый пример и пояснение. Автор сочинения приводит несколько цитат и гармонично вплетает их в анализ. Источник: doc.fipi.ru</w:t>
      </w:r>
    </w:p>
    <w:p w:rsidR="00CA0C50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 w:rsidRPr="00CA0C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8820" cy="1924050"/>
            <wp:effectExtent l="0" t="0" r="5080" b="0"/>
            <wp:docPr id="9" name="Рисунок 9" descr="Пример с пояснением и цитатой из другого сочинения. Источник: doc.fipi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Пример с пояснением и цитатой из другого сочинения. Источник: doc.fipi.ru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825" cy="192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974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Связь между примерами — это объяснение, как два примера-иллюстрации связаны между собой. Показывает, что вы умеете не просто находить </w:t>
      </w:r>
      <w:r w:rsidRPr="00A25974">
        <w:rPr>
          <w:rFonts w:ascii="Times New Roman" w:hAnsi="Times New Roman" w:cs="Times New Roman"/>
          <w:sz w:val="28"/>
          <w:szCs w:val="28"/>
        </w:rPr>
        <w:lastRenderedPageBreak/>
        <w:t>фрагменты текста, но и выстраивать логическую цепочку рассуждений. Без смысловой связи примеры выглядят как набор фактов, а не как последовательный анализ.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Пояснение логической связи можно разместить после второго примера, между двумя иллюстрациями или в виде отдельного абзаца. Это может быть одно или два предложения, где вы укажете тип связи — например, противопоставление, дополнение, причинно-следственная, и объясните, как она работает в паре иллюстраций. Главное — чтобы связь была четко указана.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«Примеры дополняют друг друга. В первом автор показывает, как герой заботится о младшей сестре, а во втором — как он отказывается от учебы ради того, чтобы помогать семье. Читатель понимает: настоящая любовь к близким проявляется в самоотверженных поступках».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Виды смысловой связи между примерами </w:t>
      </w:r>
    </w:p>
    <w:p w:rsidR="00CA0C50" w:rsidRPr="00CA0C50" w:rsidRDefault="00CA0C50" w:rsidP="00CA0C50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59"/>
        <w:gridCol w:w="2050"/>
        <w:gridCol w:w="2798"/>
        <w:gridCol w:w="2048"/>
      </w:tblGrid>
      <w:tr w:rsidR="00CA0C50" w:rsidRPr="00CA0C50" w:rsidTr="00CA0C50">
        <w:trPr>
          <w:tblHeader/>
        </w:trPr>
        <w:tc>
          <w:tcPr>
            <w:tcW w:w="2295" w:type="dxa"/>
            <w:tcMar>
              <w:top w:w="15" w:type="dxa"/>
              <w:left w:w="15" w:type="dxa"/>
              <w:bottom w:w="60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Тип</w:t>
            </w:r>
          </w:p>
        </w:tc>
        <w:tc>
          <w:tcPr>
            <w:tcW w:w="2130" w:type="dxa"/>
            <w:tcMar>
              <w:top w:w="15" w:type="dxa"/>
              <w:left w:w="15" w:type="dxa"/>
              <w:bottom w:w="60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Суть</w:t>
            </w:r>
          </w:p>
        </w:tc>
        <w:tc>
          <w:tcPr>
            <w:tcW w:w="2715" w:type="dxa"/>
            <w:tcMar>
              <w:top w:w="15" w:type="dxa"/>
              <w:left w:w="15" w:type="dxa"/>
              <w:bottom w:w="60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Пример</w:t>
            </w:r>
          </w:p>
        </w:tc>
        <w:tc>
          <w:tcPr>
            <w:tcW w:w="2625" w:type="dxa"/>
            <w:tcMar>
              <w:top w:w="15" w:type="dxa"/>
              <w:left w:w="15" w:type="dxa"/>
              <w:bottom w:w="60" w:type="dxa"/>
              <w:right w:w="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Слова-помощники</w:t>
            </w:r>
          </w:p>
        </w:tc>
      </w:tr>
      <w:tr w:rsidR="00CA0C50" w:rsidRPr="00CA0C50" w:rsidTr="00CA0C50">
        <w:tc>
          <w:tcPr>
            <w:tcW w:w="0" w:type="auto"/>
            <w:tcMar>
              <w:top w:w="225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Противопоставление</w:t>
            </w:r>
          </w:p>
        </w:tc>
        <w:tc>
          <w:tcPr>
            <w:tcW w:w="0" w:type="auto"/>
            <w:tcMar>
              <w:top w:w="225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Одно явление противоположно другому</w:t>
            </w:r>
          </w:p>
        </w:tc>
        <w:tc>
          <w:tcPr>
            <w:tcW w:w="0" w:type="auto"/>
            <w:tcMar>
              <w:top w:w="225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Герой сначала презирает музыку, а потом начинает ею жить</w:t>
            </w:r>
          </w:p>
        </w:tc>
        <w:tc>
          <w:tcPr>
            <w:tcW w:w="0" w:type="auto"/>
            <w:tcMar>
              <w:top w:w="225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Однако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Зато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С одной стороны…, с другой…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В то время как</w:t>
            </w: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Уступка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Одно явление происходит вопреки другому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Несмотря на то что человек тяжело болен, он продолжает заботиться о других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Хотя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Несмотря на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Вопреки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Невзирая на</w:t>
            </w: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Сопоставление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Одно явление сравнивается с другим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 xml:space="preserve">Один герой стремится к знаниям, другой — к успеху. 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Автор сравнивает их подходы к жизни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• И если…, то…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Как…, так и…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• С одной 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стороны…, с другой…</w:t>
            </w: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Аналогия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Одно явление похоже на другое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Как мать спасает ребенка, так и птица защищает птенцов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Так же, как и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Как…, так и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Аналогично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Таким же образом</w:t>
            </w: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Дополнение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Одно явление добавляет информацию к другому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Культурному человеку свойственны не только интерес к искусству, но и способность воспринимать прекрасное в его целостности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Не только, но и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Как…, так и…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В первом примере…, а во втором…</w:t>
            </w: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Причинно-следственная связь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Одно явление — причина, другое — следствие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Разрушение памятников приводит к обезличиванию города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Поэтому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Потому что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Из-за того, что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Если…то</w:t>
            </w: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Цель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Одно явление — цель, другое — путь к ней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Герой работает, чтобы спасти родной дом от разрушения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Чтобы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Для того чтобы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С целью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Ради</w:t>
            </w: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Условие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Одно явление — условие другого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Если человек останется в деревне, он спасет урожай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Если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При условии что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В случае если</w:t>
            </w: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Детализация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 xml:space="preserve">Одно явление уточняет, 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конкретизирует другое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Автор говорит о важности чтения для развития 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личности, а затем описывает, как ребенок, читая Пушкина, учится сопереживанию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• А именно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Например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• В частности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Так</w:t>
            </w: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Пояснение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Одно явление делает другое понятнее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Автор поясняет, зачем герой отказался от награды: он стремится к справедливости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Потому что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Объясняется тем, что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Дело в том, что</w:t>
            </w: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Выделение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Одно явление подчеркивает важное в другом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Человек, возвращаясь на малую родину, в первую очередь находит душевный покой, который он не мог обрести в другом месте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Особенно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Прежде всего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В первую очередь</w:t>
            </w: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Обобщение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Одно явление — обобщение другого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И бескорыстная помощь ближним, и стремление пожертвовать самым ценным во имя счастья других — проявление истинного человеколюбия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В целом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В общем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Таким образом</w:t>
            </w: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Заключение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Одно явление — итог другого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 xml:space="preserve">Человек отказывается от славы и денег ради любимого дела. Автор делает вывод: истинное 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счастье — в верности себе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• Следовательно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Таким образом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В итоге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В результате</w:t>
            </w: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Подтверждение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Одно явление доказывает другое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Автор утверждает, что человек способен меняться, и рассказывает, как бывший преступник становится волонтером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Это доказывает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Автор подтверждает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Как видно на примере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Примером служит</w:t>
            </w: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Определение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Одно явление обозначает понятие другого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Текст посвящен дружбе. В нем рассказывают историю человека, который в трудный момент приходит на помощь, ничего не требуя взамен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Это проявляется в…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Заключается в том, что</w:t>
            </w: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Объяснение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Одно явление раскрывает сущность другого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 xml:space="preserve">Герой боится </w:t>
            </w:r>
            <w:proofErr w:type="spellStart"/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одиночества,потому</w:t>
            </w:r>
            <w:proofErr w:type="spellEnd"/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 что в детстве он часто находился один, и с тех пор любое одиночество вызывает у него тревогу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Потому что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Объясняется тем, что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Причина в том, что</w:t>
            </w:r>
          </w:p>
        </w:tc>
      </w:tr>
    </w:tbl>
    <w:p w:rsidR="00CA0C50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Частые ошибки. Даже если вы нашли два удачных примера, балл за комментарий можно потерять, если неправильно оформите связь между ними. Вот типичные ошибки: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lastRenderedPageBreak/>
        <w:t>общие фразы без конкретики. Формально связь указана, но непонятно, в чем именно она заключается. Тип назван, но пояснения нет: «Примеры противопоставлены» — и все. Такое не засчитывают;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нарушение логики. Иллюстрации есть, но они относятся к разным идеям автора. Например, один пример — о героизме, другой — о дружбе;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«притянутая» связь. Эпизоды называют «противопоставлением», хотя на деле противоречия в них нет.</w:t>
      </w:r>
    </w:p>
    <w:p w:rsidR="00A25974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16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Как оценивают. За К2, комментарий к позиции автора, можно получить 3 балла. Если хотя бы один элемент оформлен неправильно, баллы снимают. Вот как устроена система оценивания: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3 балла: указаны два примера из текста, к каждому дано пояснение, между примерами есть смысловая связь, и она объяснена;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2 балла: есть два примера и пояснения, но смысловая связь между ними не указана или не пояснена;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1 балл: приведен один пример с пояснением. Второй либо отсутствует, либо не засчитан из-за ошибок. Тогда связь не засчитывают, даже если она указана;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0 баллов: примеры не соответствуют авторской позиции, нет пояснений, либо в комментарии только набор фактов без анализа.</w:t>
      </w:r>
    </w:p>
    <w:p w:rsid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Пример без пояснения не засчитывают, как и связь без объяснения. Стремитесь к полному набору: пример + пояснение + связь + ее объяснение.</w:t>
      </w:r>
    </w:p>
    <w:p w:rsidR="00CA0C50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 w:rsidRPr="00CA0C5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771" cy="5410200"/>
            <wp:effectExtent l="0" t="0" r="4445" b="0"/>
            <wp:docPr id="10" name="Рисунок 10" descr="Комментарий на 3 балла: есть два примера из текста с пояснениями, связь названа и объяснена, логика соблюдена. Источник: doc.fipi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Комментарий на 3 балла: есть два примера из текста с пояснениями, связь названа и объяснена, логика соблюдена. Источник: doc.fipi.ru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759" cy="542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Комментарий на 3 балла: есть два примера из текста с пояснениями, связь названа и объяснена, логика соблюдена. Источник: doc.fipi.ru</w:t>
      </w:r>
    </w:p>
    <w:p w:rsidR="00A25974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Более лаконичный вариант: второй пример-иллюстрация плавно перетекает в пояснение и смысловую связь. Источник: doc.fipi.ru</w:t>
      </w:r>
    </w:p>
    <w:p w:rsidR="00CA0C50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 w:rsidRPr="00CA0C5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691" cy="2390775"/>
            <wp:effectExtent l="0" t="0" r="4445" b="0"/>
            <wp:docPr id="11" name="Рисунок 11" descr="Более лаконичный вариант: второй пример-иллюстрация плавно перетекает в пояснение и смысловую связь. Источник: doc.fipi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Более лаконичный вариант: второй пример-иллюстрация плавно перетекает в пояснение и смысловую связь. Источник: doc.fipi.ru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324" cy="239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974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Как описать свою позицию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Критерий К3 — это мнение ученика об авторской позиции. За него можно получить 2 балла. Оценивают: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Тезис — согласие или несогласие с авторской позицией.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Пример-аргумент — факт или эпизод, который подтверждает ваше мнение, а также его интерпретация.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Балл снимут, если тезис есть, но он формальный — например, «я согласен с автором», но без объяснения. Или пример есть, но мнение не сформулировано.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Эта часть сочинения обычно занимает 3—5 предложений. Чтобы текст выглядел гармонично, лучше выносить собственную позицию в отдельный абзац.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Тезис. В этой части вы высказываете свое отношение к авторской позиции. Можно согласиться или не согласиться с автором — на ваше усмотрение. Но обычно согласиться проще: составители ЕГЭ выбирают тексты с очевидными нравственными посылами.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lastRenderedPageBreak/>
        <w:t>Я согласна с позицией автора. Действительно, сила женской любви проявляется в том, что ради любимого человека женщина способна преодолеть любые испытания.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Я согласен с автором. </w:t>
      </w:r>
      <w:proofErr w:type="spellStart"/>
      <w:r w:rsidRPr="00A25974">
        <w:rPr>
          <w:rFonts w:ascii="Times New Roman" w:hAnsi="Times New Roman" w:cs="Times New Roman"/>
          <w:sz w:val="28"/>
          <w:szCs w:val="28"/>
        </w:rPr>
        <w:t>Действительно</w:t>
      </w:r>
      <w:proofErr w:type="spellEnd"/>
      <w:r w:rsidRPr="00A25974">
        <w:rPr>
          <w:rFonts w:ascii="Times New Roman" w:hAnsi="Times New Roman" w:cs="Times New Roman"/>
          <w:sz w:val="28"/>
          <w:szCs w:val="28"/>
        </w:rPr>
        <w:t xml:space="preserve">, знакомиться с </w:t>
      </w:r>
      <w:proofErr w:type="spellStart"/>
      <w:r w:rsidRPr="00A25974">
        <w:rPr>
          <w:rFonts w:ascii="Times New Roman" w:hAnsi="Times New Roman" w:cs="Times New Roman"/>
          <w:sz w:val="28"/>
          <w:szCs w:val="28"/>
        </w:rPr>
        <w:t>историеи</w:t>
      </w:r>
      <w:proofErr w:type="spellEnd"/>
      <w:r w:rsidRPr="00A25974">
        <w:rPr>
          <w:rFonts w:ascii="Times New Roman" w:hAnsi="Times New Roman" w:cs="Times New Roman"/>
          <w:sz w:val="28"/>
          <w:szCs w:val="28"/>
        </w:rPr>
        <w:t xml:space="preserve">̆ города лучше без гида, чтобы иметь возможность побыть наедине с </w:t>
      </w:r>
      <w:proofErr w:type="spellStart"/>
      <w:r w:rsidRPr="00A25974">
        <w:rPr>
          <w:rFonts w:ascii="Times New Roman" w:hAnsi="Times New Roman" w:cs="Times New Roman"/>
          <w:sz w:val="28"/>
          <w:szCs w:val="28"/>
        </w:rPr>
        <w:t>природои</w:t>
      </w:r>
      <w:proofErr w:type="spellEnd"/>
      <w:r w:rsidRPr="00A25974">
        <w:rPr>
          <w:rFonts w:ascii="Times New Roman" w:hAnsi="Times New Roman" w:cs="Times New Roman"/>
          <w:sz w:val="28"/>
          <w:szCs w:val="28"/>
        </w:rPr>
        <w:t>̆ и не спеша полюбоваться архитектурными памятниками в новом месте.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Я не согласен с позицией автора и считаю, что технический прогресс облегчил жизнь людей, обеспечил им быстрый доступ к полезной информации.</w:t>
      </w:r>
    </w:p>
    <w:p w:rsidR="00A25974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Пример-аргумент. Надо привести эпизод или событие, подтверждающие ваше мнение. Можно опираться на: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жизненный опыт;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примеры из литературы;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факты из истории, фильмов, спектаклей, биографий.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Если говорите о книге — обязательно упомяните автора и название произведения. То же самое касается фильмов и сериалов — указывайте имя режиссера, год выхода или имена </w:t>
      </w:r>
      <w:proofErr w:type="gramStart"/>
      <w:r w:rsidRPr="00A25974">
        <w:rPr>
          <w:rFonts w:ascii="Times New Roman" w:hAnsi="Times New Roman" w:cs="Times New Roman"/>
          <w:sz w:val="28"/>
          <w:szCs w:val="28"/>
        </w:rPr>
        <w:t>персонажей .</w:t>
      </w:r>
      <w:proofErr w:type="gramEnd"/>
      <w:r w:rsidRPr="00A25974">
        <w:rPr>
          <w:rFonts w:ascii="Times New Roman" w:hAnsi="Times New Roman" w:cs="Times New Roman"/>
          <w:sz w:val="28"/>
          <w:szCs w:val="28"/>
        </w:rPr>
        <w:t xml:space="preserve"> Это нужно, чтобы проверяющие могли убедиться в существовании вашего примера, если они с ним не знакомы.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Segoe UI Symbol" w:hAnsi="Segoe UI Symbol" w:cs="Segoe UI Symbol"/>
          <w:sz w:val="28"/>
          <w:szCs w:val="28"/>
        </w:rPr>
        <w:t>❌</w:t>
      </w:r>
      <w:r w:rsidRPr="00A25974">
        <w:rPr>
          <w:rFonts w:ascii="Times New Roman" w:hAnsi="Times New Roman" w:cs="Times New Roman"/>
          <w:sz w:val="28"/>
          <w:szCs w:val="28"/>
        </w:rPr>
        <w:t xml:space="preserve"> ФИПИ запрещает приводить примеры из аниме, </w:t>
      </w:r>
      <w:proofErr w:type="spellStart"/>
      <w:r w:rsidRPr="00A25974">
        <w:rPr>
          <w:rFonts w:ascii="Times New Roman" w:hAnsi="Times New Roman" w:cs="Times New Roman"/>
          <w:sz w:val="28"/>
          <w:szCs w:val="28"/>
        </w:rPr>
        <w:t>манги</w:t>
      </w:r>
      <w:proofErr w:type="spellEnd"/>
      <w:r w:rsidRPr="00A25974">
        <w:rPr>
          <w:rFonts w:ascii="Times New Roman" w:hAnsi="Times New Roman" w:cs="Times New Roman"/>
          <w:sz w:val="28"/>
          <w:szCs w:val="28"/>
        </w:rPr>
        <w:t xml:space="preserve">, комиксов, </w:t>
      </w:r>
      <w:proofErr w:type="spellStart"/>
      <w:r w:rsidRPr="00A25974">
        <w:rPr>
          <w:rFonts w:ascii="Times New Roman" w:hAnsi="Times New Roman" w:cs="Times New Roman"/>
          <w:sz w:val="28"/>
          <w:szCs w:val="28"/>
        </w:rPr>
        <w:t>фанфиков</w:t>
      </w:r>
      <w:proofErr w:type="spellEnd"/>
      <w:r w:rsidRPr="00A25974">
        <w:rPr>
          <w:rFonts w:ascii="Times New Roman" w:hAnsi="Times New Roman" w:cs="Times New Roman"/>
          <w:sz w:val="28"/>
          <w:szCs w:val="28"/>
        </w:rPr>
        <w:t xml:space="preserve">, графических романов и компьютерных </w:t>
      </w:r>
      <w:proofErr w:type="gramStart"/>
      <w:r w:rsidRPr="00A25974">
        <w:rPr>
          <w:rFonts w:ascii="Times New Roman" w:hAnsi="Times New Roman" w:cs="Times New Roman"/>
          <w:sz w:val="28"/>
          <w:szCs w:val="28"/>
        </w:rPr>
        <w:t>игр .</w:t>
      </w:r>
      <w:proofErr w:type="gramEnd"/>
    </w:p>
    <w:p w:rsidR="00CA0C50" w:rsidRPr="00CA0C50" w:rsidRDefault="00CA0C50" w:rsidP="00CA0C50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A0C50">
        <w:rPr>
          <w:rFonts w:ascii="Times New Roman" w:hAnsi="Times New Roman" w:cs="Times New Roman"/>
          <w:b/>
          <w:bCs/>
          <w:sz w:val="28"/>
          <w:szCs w:val="28"/>
        </w:rPr>
        <w:t>Клише для обоснования своего мнения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19"/>
        <w:gridCol w:w="7100"/>
        <w:gridCol w:w="36"/>
      </w:tblGrid>
      <w:tr w:rsidR="00CA0C50" w:rsidRPr="00CA0C50" w:rsidTr="00CA0C50">
        <w:tc>
          <w:tcPr>
            <w:tcW w:w="0" w:type="auto"/>
            <w:gridSpan w:val="2"/>
            <w:tcMar>
              <w:top w:w="225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Выражение позиции</w:t>
            </w:r>
          </w:p>
        </w:tc>
        <w:tc>
          <w:tcPr>
            <w:tcW w:w="0" w:type="auto"/>
            <w:tcMar>
              <w:top w:w="225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A0C50" w:rsidRPr="00CA0C50" w:rsidTr="00CA0C50">
        <w:tc>
          <w:tcPr>
            <w:tcW w:w="1800" w:type="dxa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При согласии</w:t>
            </w:r>
          </w:p>
        </w:tc>
        <w:tc>
          <w:tcPr>
            <w:tcW w:w="7125" w:type="dxa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Я согласен с точкой зрения автора. Действительно…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Автор абсолютно прав, ведь</w:t>
            </w:r>
          </w:p>
        </w:tc>
        <w:tc>
          <w:tcPr>
            <w:tcW w:w="0" w:type="auto"/>
            <w:vAlign w:val="center"/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При несогласии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Я не согласен с позицией автора. По моему мнению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Я считаю иначе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Не могу согласиться с позицией автора, потому что</w:t>
            </w:r>
          </w:p>
        </w:tc>
        <w:tc>
          <w:tcPr>
            <w:tcW w:w="0" w:type="auto"/>
            <w:vAlign w:val="center"/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A0C50" w:rsidRPr="00CA0C50" w:rsidTr="00CA0C50">
        <w:tc>
          <w:tcPr>
            <w:tcW w:w="0" w:type="auto"/>
            <w:gridSpan w:val="2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Введение примера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Из жизни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В моей жизни был случай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Однажды я столкнулся с ситуацией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Приведу пример из личного опыта</w:t>
            </w:r>
          </w:p>
        </w:tc>
        <w:tc>
          <w:tcPr>
            <w:tcW w:w="0" w:type="auto"/>
            <w:vAlign w:val="center"/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Из литературы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Мое мнение подтверждает пример из произведения [название]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В [название романа] [автор] показывает, что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Яркий пример можно найти в произведении [название]</w:t>
            </w:r>
          </w:p>
        </w:tc>
        <w:tc>
          <w:tcPr>
            <w:tcW w:w="0" w:type="auto"/>
            <w:vAlign w:val="center"/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Из истории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Пример из истории подтверждает это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Так, во время [событие]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История знает множество случаев, когда</w:t>
            </w:r>
          </w:p>
        </w:tc>
        <w:tc>
          <w:tcPr>
            <w:tcW w:w="0" w:type="auto"/>
            <w:vAlign w:val="center"/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A0C50" w:rsidRPr="00CA0C50" w:rsidTr="00CA0C50">
        <w:tc>
          <w:tcPr>
            <w:tcW w:w="0" w:type="auto"/>
            <w:tcMar>
              <w:top w:w="150" w:type="dxa"/>
              <w:left w:w="15" w:type="dxa"/>
              <w:bottom w:w="15" w:type="dxa"/>
              <w:right w:w="300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Из искусства</w:t>
            </w:r>
          </w:p>
        </w:tc>
        <w:tc>
          <w:tcPr>
            <w:tcW w:w="0" w:type="auto"/>
            <w:tcMar>
              <w:top w:w="150" w:type="dxa"/>
              <w:left w:w="15" w:type="dxa"/>
              <w:bottom w:w="15" w:type="dxa"/>
              <w:right w:w="15" w:type="dxa"/>
            </w:tcMar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C50">
              <w:rPr>
                <w:rFonts w:ascii="Times New Roman" w:hAnsi="Times New Roman" w:cs="Times New Roman"/>
                <w:sz w:val="28"/>
                <w:szCs w:val="28"/>
              </w:rPr>
              <w:t>• Обратимся к [фильму] [режиссера ИОФ]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 Так, в [спектакле] герой сталкивается с ситуацией, когда</w:t>
            </w:r>
            <w:r w:rsidRPr="00CA0C50">
              <w:rPr>
                <w:rFonts w:ascii="Times New Roman" w:hAnsi="Times New Roman" w:cs="Times New Roman"/>
                <w:sz w:val="28"/>
                <w:szCs w:val="28"/>
              </w:rPr>
              <w:br/>
              <w:t>• В одном из эпизодов [сериала]</w:t>
            </w:r>
          </w:p>
        </w:tc>
        <w:tc>
          <w:tcPr>
            <w:tcW w:w="0" w:type="auto"/>
            <w:vAlign w:val="center"/>
            <w:hideMark/>
          </w:tcPr>
          <w:p w:rsidR="00CA0C50" w:rsidRPr="00CA0C50" w:rsidRDefault="00CA0C50" w:rsidP="00CA0C5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Автор подтверждает важность искусства на примере военного стихотворения. Источник: doc.fipi.ru</w:t>
      </w:r>
    </w:p>
    <w:p w:rsidR="00CA0C50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 w:rsidRPr="00CA0C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692" cy="2286000"/>
            <wp:effectExtent l="0" t="0" r="4445" b="0"/>
            <wp:docPr id="12" name="Рисунок 12" descr="Автор подтверждает важность искусства на примере военного стихотворения. Источник: doc.fipi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Автор подтверждает важность искусства на примере военного стихотворения. Источник: doc.fipi.ru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329" cy="2291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974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А тут ученик приводит пример из жизни. Источник: doc.fipi.ru</w:t>
      </w:r>
    </w:p>
    <w:p w:rsidR="00CA0C50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 w:rsidRPr="00CA0C5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224" cy="2581275"/>
            <wp:effectExtent l="0" t="0" r="4445" b="0"/>
            <wp:docPr id="13" name="Рисунок 13" descr="А тут ученик приводит пример из жизни. Источник: doc.fipi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А тут ученик приводит пример из жизни. Источник: doc.fipi.ru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908" cy="2582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974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Как закончить сочинение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Заключение писать не обязательно. Главное, чтобы работа выглядела логически завершенной. Вы можете закрепить свою позицию либо обобщить размышления автора и вернуться к проблеме, поставленной в начале.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Если мысль обрывается на примере или цитате, лучше сделать короткий вывод.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Segoe UI Symbol" w:hAnsi="Segoe UI Symbol" w:cs="Segoe UI Symbol"/>
          <w:sz w:val="28"/>
          <w:szCs w:val="28"/>
        </w:rPr>
        <w:t>❌</w:t>
      </w:r>
      <w:r w:rsidRPr="00A25974">
        <w:rPr>
          <w:rFonts w:ascii="Times New Roman" w:hAnsi="Times New Roman" w:cs="Times New Roman"/>
          <w:sz w:val="28"/>
          <w:szCs w:val="28"/>
        </w:rPr>
        <w:t xml:space="preserve"> «Так, в рассказе А. Платонова герой, несмотря на усталость, продолжает работать ради семьи».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Нет вывода или обобщения, которое бы связало аргумент с авторской и собственной позицией. Сочинение кажется незавершенным.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Segoe UI Symbol" w:hAnsi="Segoe UI Symbol" w:cs="Segoe UI Symbol"/>
          <w:sz w:val="28"/>
          <w:szCs w:val="28"/>
        </w:rPr>
        <w:t>✅</w:t>
      </w:r>
      <w:r w:rsidRPr="00A25974">
        <w:rPr>
          <w:rFonts w:ascii="Times New Roman" w:hAnsi="Times New Roman" w:cs="Times New Roman"/>
          <w:sz w:val="28"/>
          <w:szCs w:val="28"/>
        </w:rPr>
        <w:t xml:space="preserve"> «Так, в рассказе А. Платонова герой, несмотря на усталость, продолжает работать ради семьи. Следовательно, любовь к близким делает человека сильнее и помогает ему преодолевать трудности».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Для финального абзаца используйте фразы: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таким образом;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A25974">
        <w:rPr>
          <w:rFonts w:ascii="Times New Roman" w:hAnsi="Times New Roman" w:cs="Times New Roman"/>
          <w:sz w:val="28"/>
          <w:szCs w:val="28"/>
        </w:rPr>
        <w:lastRenderedPageBreak/>
        <w:t>следовательно</w:t>
      </w:r>
      <w:proofErr w:type="gramEnd"/>
      <w:r w:rsidRPr="00A25974">
        <w:rPr>
          <w:rFonts w:ascii="Times New Roman" w:hAnsi="Times New Roman" w:cs="Times New Roman"/>
          <w:sz w:val="28"/>
          <w:szCs w:val="28"/>
        </w:rPr>
        <w:t>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A25974">
        <w:rPr>
          <w:rFonts w:ascii="Times New Roman" w:hAnsi="Times New Roman" w:cs="Times New Roman"/>
          <w:sz w:val="28"/>
          <w:szCs w:val="28"/>
        </w:rPr>
        <w:t>итак</w:t>
      </w:r>
      <w:proofErr w:type="gramEnd"/>
      <w:r w:rsidRPr="00A25974">
        <w:rPr>
          <w:rFonts w:ascii="Times New Roman" w:hAnsi="Times New Roman" w:cs="Times New Roman"/>
          <w:sz w:val="28"/>
          <w:szCs w:val="28"/>
        </w:rPr>
        <w:t>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можно сделать вывод, что…</w:t>
      </w:r>
    </w:p>
    <w:p w:rsid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Обобщенный вывод в отдельном абзаце. Источник: doc.fipi.ru</w:t>
      </w:r>
    </w:p>
    <w:p w:rsidR="00CA0C50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 w:rsidRPr="00CA0C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021" cy="1838325"/>
            <wp:effectExtent l="0" t="0" r="5080" b="0"/>
            <wp:docPr id="14" name="Рисунок 14" descr="Обобщенный вывод в отдельном абзаце. Источник: doc.fipi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Обобщенный вывод в отдельном абзаце. Источник: doc.fipi.ru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476" cy="1843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974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Другой пример заключения. Источник: doc.fipi.ru</w:t>
      </w:r>
    </w:p>
    <w:p w:rsidR="00CA0C50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 w:rsidRPr="00CA0C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7607" cy="1457325"/>
            <wp:effectExtent l="0" t="0" r="6350" b="0"/>
            <wp:docPr id="15" name="Рисунок 15" descr="Другой пример заключения. Источник: doc.fipi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Другой пример заключения. Источник: doc.fipi.ru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582" cy="146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974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Пример сочинений ЕГЭ по русскому языку на максимальный балл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Посмотреть, как пишут другие, — полезно. Я подготовила примеры сочинений, которые эксперты ЕГЭ оценили на максимум. Из них можно почерпнуть идеи для структуры, формулировок и аргументов.</w:t>
      </w:r>
    </w:p>
    <w:p w:rsidR="00A25974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Pr="00CA0C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6331739"/>
            <wp:effectExtent l="0" t="0" r="3175" b="0"/>
            <wp:docPr id="16" name="Рисунок 16" descr="https://opis-cdn.tinkoffjournal.ru/mercury/sochinenie-po-russkomu_screen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opis-cdn.tinkoffjournal.ru/mercury/sochinenie-po-russkomu_screen15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31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Сочинение по тексту М. А. </w:t>
      </w:r>
      <w:proofErr w:type="spellStart"/>
      <w:r w:rsidRPr="00A25974">
        <w:rPr>
          <w:rFonts w:ascii="Times New Roman" w:hAnsi="Times New Roman" w:cs="Times New Roman"/>
          <w:sz w:val="28"/>
          <w:szCs w:val="28"/>
        </w:rPr>
        <w:t>Кронгауза</w:t>
      </w:r>
      <w:proofErr w:type="spellEnd"/>
      <w:r w:rsidRPr="00A25974">
        <w:rPr>
          <w:rFonts w:ascii="Times New Roman" w:hAnsi="Times New Roman" w:cs="Times New Roman"/>
          <w:sz w:val="28"/>
          <w:szCs w:val="28"/>
        </w:rPr>
        <w:t xml:space="preserve">. Связь между примерами — противопоставление. Пример из литературы. </w:t>
      </w:r>
      <w:r w:rsidR="00CA0C5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Когда стоит начинать готовиться к сочинению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Четкого срока для начала подготовки нет: все зависит от уровня ученика и его навыков анализа текста. Но чем раньше, тем лучше.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Оптимальный срок подготовки — год. Этого времени достаточно, чтобы: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lastRenderedPageBreak/>
        <w:t>познакомиться с творчеством авторов, тексты которых часто встречаются на экзамене;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изучить структуру сочинения и критерии оценивания;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отработать написание комментария и собственной позиции;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разобрать сочинения прошлых лет на максимальный балл.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Если времени мало — не беда. Даже за 2—3 месяца можно подготовиться к сочинению и получить высокий балл. Главное — заниматься регулярно и практиковаться в написании текстов. Интенсивная подготовка требует больше усилий, но она вполне реальна.</w:t>
      </w:r>
    </w:p>
    <w:p w:rsidR="00A25974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Можно ли подготовиться к сочинению самому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Подготовиться к сочинению можно самостоятельно, но это требует дисциплины и системного подхода.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Полезные материалы есть в Навигаторе подготовки к ЕГЭ от ФИПИ и методических рекомендациях для учащихся: там собраны критерии оценки, рекомендации по структуре, обоснованию своей позиции и примеры сочинений. Многие преподаватели разбирают работы на </w:t>
      </w:r>
      <w:proofErr w:type="gramStart"/>
      <w:r w:rsidRPr="00A25974">
        <w:rPr>
          <w:rFonts w:ascii="Times New Roman" w:hAnsi="Times New Roman" w:cs="Times New Roman"/>
          <w:sz w:val="28"/>
          <w:szCs w:val="28"/>
        </w:rPr>
        <w:t>«</w:t>
      </w:r>
      <w:r w:rsidR="00B1307C">
        <w:rPr>
          <w:rFonts w:ascii="Times New Roman" w:hAnsi="Times New Roman" w:cs="Times New Roman"/>
          <w:sz w:val="28"/>
          <w:szCs w:val="28"/>
        </w:rPr>
        <w:t xml:space="preserve"> ВК</w:t>
      </w:r>
      <w:proofErr w:type="gramEnd"/>
      <w:r w:rsidR="00B1307C">
        <w:rPr>
          <w:rFonts w:ascii="Times New Roman" w:hAnsi="Times New Roman" w:cs="Times New Roman"/>
          <w:sz w:val="28"/>
          <w:szCs w:val="28"/>
        </w:rPr>
        <w:t>-видео</w:t>
      </w:r>
      <w:r w:rsidRPr="00A25974">
        <w:rPr>
          <w:rFonts w:ascii="Times New Roman" w:hAnsi="Times New Roman" w:cs="Times New Roman"/>
          <w:sz w:val="28"/>
          <w:szCs w:val="28"/>
        </w:rPr>
        <w:t xml:space="preserve">» — </w:t>
      </w:r>
      <w:r w:rsidR="00B1307C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 w:rsidRPr="00A25974">
        <w:rPr>
          <w:rFonts w:ascii="Times New Roman" w:hAnsi="Times New Roman" w:cs="Times New Roman"/>
          <w:sz w:val="28"/>
          <w:szCs w:val="28"/>
        </w:rPr>
        <w:t xml:space="preserve"> можно посмотреть, чтобы лучше понять структуру и систему оценивания.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CA0C50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Кроме изучения теории, важно регулярно писать сочинения и получать обратную связь. Без нее не получится понять, насколько вы попали в критерии и не скатились ли к пересказу. Это главный риск самостоятельной подготовки: можно выработать неправильный алгоритм и потерять баллы на экзамене.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Если есть возможность, пройдите онлайн-курс или позанимайтесь с преподавателем, который проверит ваши тексты по критериям ЕГЭ. Еще можно открыть варианты экзамена на платформе «Решу ЕГЭ» или в открытом банке заданий ФИПИ, выбрать задание № 27 и тренироваться: формулировать авторскую позицию, писать комментарий и обосновывать свое мнение. Попросите проверить сочинение друга, одноклассника или родителя. Взгляд со стороны поможет заметить слабые места и улучшить структуру.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На сайте «Решу ЕГЭ» дают текст и задание с указанной проблемой — все как на реальном экзамене. Если возникнут сложности, можно посмотреть пояснение — там прописана позиция автора. Там же найдете критерии оценивания. Источник: rus-ege.sdamgia.ru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На сайте «Решу ЕГЭ» дают текст и задание с указанной проблемой — все как на реальном экзамене. Если возникнут сложности, можно посмотреть пояснение — там прописана позиция автора. Там же найдете критерии оценивания. Источник: rus-ege.sdamgia.ru</w:t>
      </w:r>
    </w:p>
    <w:p w:rsidR="00A25974" w:rsidRPr="00CA0C50" w:rsidRDefault="00A25974" w:rsidP="00A25974">
      <w:pPr>
        <w:rPr>
          <w:rFonts w:ascii="Times New Roman" w:hAnsi="Times New Roman" w:cs="Times New Roman"/>
          <w:b/>
          <w:sz w:val="28"/>
          <w:szCs w:val="28"/>
        </w:rPr>
      </w:pPr>
      <w:r w:rsidRPr="00CA0C50">
        <w:rPr>
          <w:rFonts w:ascii="Times New Roman" w:hAnsi="Times New Roman" w:cs="Times New Roman"/>
          <w:b/>
          <w:sz w:val="28"/>
          <w:szCs w:val="28"/>
        </w:rPr>
        <w:t>Запомнить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Сочинение — задание № 27, за него можно получить 22 первичных балла из 50. Надо написать минимум 150 слов, тексты, где меньше 100 слов, не проверяют.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Особое внимание уделите позиции автора. Цена ошибки велика: неправильная формулировка ведет к обнулению К1—К3.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Структура сочинения свободная. Можно выбрать ту, что больше подходит под ваши рассуждения. В формулировке задания указана стандартная схема: проблема — позиция автора — комментарий — свое мнение — обоснование.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Проблема дана в задании. Вводите ее в текст с помощью клише. Если просто перепишете, слова не посчитают.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>В комментарии надо привести два примера из текста, проанализировать их и указать смысловую связь.</w:t>
      </w:r>
    </w:p>
    <w:p w:rsidR="00A25974" w:rsidRPr="00A25974" w:rsidRDefault="00A25974" w:rsidP="00A25974">
      <w:pPr>
        <w:rPr>
          <w:rFonts w:ascii="Times New Roman" w:hAnsi="Times New Roman" w:cs="Times New Roman"/>
          <w:sz w:val="28"/>
          <w:szCs w:val="28"/>
        </w:rPr>
      </w:pPr>
      <w:r w:rsidRPr="00A25974">
        <w:rPr>
          <w:rFonts w:ascii="Times New Roman" w:hAnsi="Times New Roman" w:cs="Times New Roman"/>
          <w:sz w:val="28"/>
          <w:szCs w:val="28"/>
        </w:rPr>
        <w:t xml:space="preserve">При обосновании своей позиции опирайтесь на читательский, жизненный или историко-культурный опыт. Не пишите про аниме, </w:t>
      </w:r>
      <w:proofErr w:type="spellStart"/>
      <w:r w:rsidRPr="00A25974">
        <w:rPr>
          <w:rFonts w:ascii="Times New Roman" w:hAnsi="Times New Roman" w:cs="Times New Roman"/>
          <w:sz w:val="28"/>
          <w:szCs w:val="28"/>
        </w:rPr>
        <w:t>мангу</w:t>
      </w:r>
      <w:proofErr w:type="spellEnd"/>
      <w:r w:rsidRPr="00A25974">
        <w:rPr>
          <w:rFonts w:ascii="Times New Roman" w:hAnsi="Times New Roman" w:cs="Times New Roman"/>
          <w:sz w:val="28"/>
          <w:szCs w:val="28"/>
        </w:rPr>
        <w:t xml:space="preserve">, комиксы, </w:t>
      </w:r>
      <w:proofErr w:type="spellStart"/>
      <w:r w:rsidRPr="00A25974">
        <w:rPr>
          <w:rFonts w:ascii="Times New Roman" w:hAnsi="Times New Roman" w:cs="Times New Roman"/>
          <w:sz w:val="28"/>
          <w:szCs w:val="28"/>
        </w:rPr>
        <w:t>фанфики</w:t>
      </w:r>
      <w:proofErr w:type="spellEnd"/>
      <w:r w:rsidRPr="00A25974">
        <w:rPr>
          <w:rFonts w:ascii="Times New Roman" w:hAnsi="Times New Roman" w:cs="Times New Roman"/>
          <w:sz w:val="28"/>
          <w:szCs w:val="28"/>
        </w:rPr>
        <w:t xml:space="preserve"> и компьютерные игры.</w:t>
      </w:r>
    </w:p>
    <w:p w:rsidR="00516DCC" w:rsidRPr="00A25974" w:rsidRDefault="00B1307C" w:rsidP="00A259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sectPr w:rsidR="00516DCC" w:rsidRPr="00A2597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Noto Color Emoji">
    <w:altName w:val="Times New Roman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25974"/>
    <w:rsid w:val="00516DCC"/>
    <w:rsid w:val="00882E65"/>
    <w:rsid w:val="00A25974"/>
    <w:rsid w:val="00B1307C"/>
    <w:rsid w:val="00CA0C50"/>
    <w:rsid w:val="00F31417"/>
    <w:rsid w:val="00F847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997458"/>
  <w15:chartTrackingRefBased/>
  <w15:docId w15:val="{3741DFBE-949A-4DA6-8F85-2B4085C517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2597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basedOn w:val="a0"/>
    <w:link w:val="4"/>
    <w:uiPriority w:val="9"/>
    <w:semiHidden/>
    <w:rsid w:val="00A25974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styleId="a3">
    <w:name w:val="Hyperlink"/>
    <w:basedOn w:val="a0"/>
    <w:uiPriority w:val="99"/>
    <w:semiHidden/>
    <w:unhideWhenUsed/>
    <w:rsid w:val="00882E65"/>
    <w:rPr>
      <w:color w:val="0000FF"/>
      <w:u w:val="single"/>
    </w:rPr>
  </w:style>
  <w:style w:type="character" w:styleId="a4">
    <w:name w:val="annotation reference"/>
    <w:basedOn w:val="a0"/>
    <w:uiPriority w:val="99"/>
    <w:semiHidden/>
    <w:unhideWhenUsed/>
    <w:rsid w:val="00F8472B"/>
    <w:rPr>
      <w:sz w:val="16"/>
      <w:szCs w:val="16"/>
    </w:rPr>
  </w:style>
  <w:style w:type="paragraph" w:styleId="a5">
    <w:name w:val="annotation text"/>
    <w:basedOn w:val="a"/>
    <w:link w:val="a6"/>
    <w:uiPriority w:val="99"/>
    <w:semiHidden/>
    <w:unhideWhenUsed/>
    <w:rsid w:val="00F8472B"/>
    <w:pPr>
      <w:spacing w:line="240" w:lineRule="auto"/>
    </w:pPr>
    <w:rPr>
      <w:sz w:val="20"/>
      <w:szCs w:val="20"/>
    </w:rPr>
  </w:style>
  <w:style w:type="character" w:customStyle="1" w:styleId="a6">
    <w:name w:val="Текст примечания Знак"/>
    <w:basedOn w:val="a0"/>
    <w:link w:val="a5"/>
    <w:uiPriority w:val="99"/>
    <w:semiHidden/>
    <w:rsid w:val="00F8472B"/>
    <w:rPr>
      <w:sz w:val="20"/>
      <w:szCs w:val="20"/>
    </w:rPr>
  </w:style>
  <w:style w:type="paragraph" w:styleId="a7">
    <w:name w:val="annotation subject"/>
    <w:basedOn w:val="a5"/>
    <w:next w:val="a5"/>
    <w:link w:val="a8"/>
    <w:uiPriority w:val="99"/>
    <w:semiHidden/>
    <w:unhideWhenUsed/>
    <w:rsid w:val="00F8472B"/>
    <w:rPr>
      <w:b/>
      <w:bCs/>
    </w:rPr>
  </w:style>
  <w:style w:type="character" w:customStyle="1" w:styleId="a8">
    <w:name w:val="Тема примечания Знак"/>
    <w:basedOn w:val="a6"/>
    <w:link w:val="a7"/>
    <w:uiPriority w:val="99"/>
    <w:semiHidden/>
    <w:rsid w:val="00F8472B"/>
    <w:rPr>
      <w:b/>
      <w:bCs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F847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F8472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061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2544080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987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65602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533632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67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3655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2562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644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726251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065767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8164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653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04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054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8354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652889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2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7070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6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605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05233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171735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171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624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854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c.fipi.ru/navigator-podgotovki/navigator-ege/MR_rus_yaz_ege_2025.pdf" TargetMode="External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image" Target="media/image1.png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30</Pages>
  <Words>4490</Words>
  <Characters>25599</Characters>
  <Application>Microsoft Office Word</Application>
  <DocSecurity>0</DocSecurity>
  <Lines>213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30029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2025-12-11T12:26:00Z</dcterms:created>
  <dcterms:modified xsi:type="dcterms:W3CDTF">2026-02-11T07:38:00Z</dcterms:modified>
</cp:coreProperties>
</file>